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3C663D" w:rsidP="00DA3C49">
            <w:pPr>
              <w:jc w:val="center"/>
              <w:rPr>
                <w:rFonts w:ascii="Arial" w:hAnsi="Arial" w:cs="Arial"/>
                <w:szCs w:val="20"/>
              </w:rPr>
            </w:pP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B66C47" w:rsidP="004B60AF">
            <w:pPr>
              <w:rPr>
                <w:rFonts w:ascii="Arial" w:hAnsi="Arial" w:cs="Arial"/>
              </w:rPr>
            </w:pP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B66C47" w:rsidP="004B60AF">
            <w:pPr>
              <w:rPr>
                <w:rFonts w:ascii="Arial" w:hAnsi="Arial" w:cs="Arial"/>
              </w:rPr>
            </w:pP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B66C47">
            <w:pP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rsidR="003C663D" w:rsidRPr="00C02C65" w:rsidRDefault="003C663D" w:rsidP="004B60AF">
            <w:pPr>
              <w:rPr>
                <w:rFonts w:ascii="Arial" w:hAnsi="Arial" w:cs="Arial"/>
              </w:rPr>
            </w:pP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3C663D" w:rsidP="004B60AF">
            <w:pPr>
              <w:rPr>
                <w:rFonts w:ascii="Arial" w:hAnsi="Arial" w:cs="Arial"/>
              </w:rPr>
            </w:pP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B66C47" w:rsidP="004B60AF">
            <w:pPr>
              <w:rPr>
                <w:rFonts w:ascii="Arial" w:hAnsi="Arial" w:cs="Arial"/>
              </w:rPr>
            </w:pP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B66C47" w:rsidRPr="00C02C65" w:rsidRDefault="00B66C47" w:rsidP="004B60AF">
            <w:pPr>
              <w:rPr>
                <w:rFonts w:ascii="Arial" w:hAnsi="Arial" w:cs="Arial"/>
              </w:rPr>
            </w:pPr>
          </w:p>
        </w:tc>
        <w:tc>
          <w:tcPr>
            <w:tcW w:w="1933" w:type="dxa"/>
            <w:gridSpan w:val="2"/>
            <w:vAlign w:val="center"/>
          </w:tcPr>
          <w:p w:rsidR="00B66C47" w:rsidRPr="00C02C65" w:rsidRDefault="00B66C47" w:rsidP="004B60AF">
            <w:pPr>
              <w:rPr>
                <w:rFonts w:ascii="Arial" w:hAnsi="Arial" w:cs="Arial"/>
              </w:rPr>
            </w:pPr>
          </w:p>
        </w:tc>
      </w:tr>
      <w:tr w:rsidR="00B66C47" w:rsidRPr="00C02C65" w:rsidTr="003C663D">
        <w:trPr>
          <w:trHeight w:val="848"/>
        </w:trPr>
        <w:tc>
          <w:tcPr>
            <w:tcW w:w="2124" w:type="dxa"/>
            <w:vAlign w:val="center"/>
          </w:tcPr>
          <w:p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rsidR="00B66C47" w:rsidRPr="00C02C65" w:rsidRDefault="00B66C47" w:rsidP="004B60AF">
            <w:pPr>
              <w:rPr>
                <w:rFonts w:ascii="Arial" w:hAnsi="Arial" w:cs="Arial"/>
              </w:rPr>
            </w:pP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B66C47" w:rsidRPr="00C02C65" w:rsidRDefault="00B66C47" w:rsidP="004B60AF">
            <w:pPr>
              <w:rPr>
                <w:rFonts w:ascii="Arial" w:hAnsi="Arial" w:cs="Arial"/>
              </w:rPr>
            </w:pPr>
          </w:p>
        </w:tc>
        <w:tc>
          <w:tcPr>
            <w:tcW w:w="1933" w:type="dxa"/>
            <w:gridSpan w:val="2"/>
            <w:shd w:val="thinDiagStripe" w:color="auto" w:fill="auto"/>
            <w:vAlign w:val="center"/>
          </w:tcPr>
          <w:p w:rsidR="00B66C47" w:rsidRPr="00C02C65" w:rsidRDefault="00B66C47"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A3C49" w:rsidRPr="000B4E53" w:rsidRDefault="00DA3C49" w:rsidP="00DA3C49">
            <w:pPr>
              <w:jc w:val="center"/>
              <w:rPr>
                <w:rFonts w:ascii="Arial" w:hAnsi="Arial" w:cs="Arial"/>
              </w:rPr>
            </w:pP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A3C49" w:rsidRPr="000B4E53" w:rsidRDefault="00DA3C49" w:rsidP="00DA3C49">
            <w:pPr>
              <w:jc w:val="cente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proofErr w:type="gramStart"/>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roofErr w:type="gramEnd"/>
            <w:r w:rsidRPr="000B4E53">
              <w:rPr>
                <w:rFonts w:ascii="Arial" w:hAnsi="Arial" w:cs="Arial"/>
                <w:b/>
                <w:sz w:val="20"/>
                <w:szCs w:val="20"/>
              </w:rPr>
              <w:t>.</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C1BD6" w:rsidP="00DA3C49">
            <w:pPr>
              <w:jc w:val="center"/>
              <w:rPr>
                <w:rFonts w:ascii="Arial" w:hAnsi="Arial" w:cs="Arial"/>
              </w:rPr>
            </w:pP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DF279F" w:rsidP="00DA3C49">
            <w:pPr>
              <w:rPr>
                <w:rFonts w:ascii="Arial" w:hAnsi="Arial" w:cs="Arial"/>
                <w:sz w:val="22"/>
              </w:rPr>
            </w:pP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DF279F" w:rsidP="00DA3C49">
            <w:pPr>
              <w:rPr>
                <w:rFonts w:ascii="Arial" w:hAnsi="Arial" w:cs="Arial"/>
                <w:sz w:val="22"/>
              </w:rPr>
            </w:pPr>
          </w:p>
        </w:tc>
      </w:tr>
    </w:tbl>
    <w:p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rsidTr="004B60AF">
        <w:trPr>
          <w:trHeight w:val="336"/>
        </w:trPr>
        <w:tc>
          <w:tcPr>
            <w:tcW w:w="10620" w:type="dxa"/>
            <w:gridSpan w:val="3"/>
            <w:tcBorders>
              <w:top w:val="nil"/>
              <w:left w:val="nil"/>
              <w:bottom w:val="nil"/>
              <w:right w:val="nil"/>
            </w:tcBorders>
            <w:vAlign w:val="center"/>
          </w:tcPr>
          <w:p w:rsidR="00234209" w:rsidRPr="000B4E53" w:rsidRDefault="00234209" w:rsidP="00CC6868">
            <w:pPr>
              <w:rPr>
                <w:rFonts w:ascii="Arial" w:hAnsi="Arial" w:cs="Arial"/>
                <w:b/>
              </w:rPr>
            </w:pPr>
            <w:r w:rsidRPr="000B4E53">
              <w:rPr>
                <w:rFonts w:ascii="Arial" w:hAnsi="Arial" w:cs="Arial"/>
                <w:b/>
              </w:rPr>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rsidTr="004B60AF">
        <w:trPr>
          <w:trHeight w:val="720"/>
        </w:trPr>
        <w:tc>
          <w:tcPr>
            <w:tcW w:w="10620" w:type="dxa"/>
            <w:gridSpan w:val="3"/>
            <w:tcBorders>
              <w:top w:val="nil"/>
              <w:left w:val="nil"/>
              <w:right w:val="nil"/>
            </w:tcBorders>
            <w:vAlign w:val="center"/>
          </w:tcPr>
          <w:p w:rsidR="00234209" w:rsidRPr="000B4E53" w:rsidRDefault="00234209" w:rsidP="00CC6868">
            <w:pPr>
              <w:rPr>
                <w:rFonts w:ascii="Arial" w:hAnsi="Arial" w:cs="Arial"/>
                <w:sz w:val="20"/>
                <w:szCs w:val="20"/>
              </w:rPr>
            </w:pPr>
          </w:p>
        </w:tc>
      </w:tr>
      <w:tr w:rsidR="00234209" w:rsidTr="004B60AF">
        <w:trPr>
          <w:trHeight w:val="410"/>
        </w:trPr>
        <w:tc>
          <w:tcPr>
            <w:tcW w:w="10620" w:type="dxa"/>
            <w:gridSpan w:val="3"/>
            <w:vAlign w:val="center"/>
          </w:tcPr>
          <w:p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rsidTr="00AC6F04">
        <w:trPr>
          <w:trHeight w:val="500"/>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rsidR="00CC6868" w:rsidRPr="000B4E53" w:rsidRDefault="00CC6868" w:rsidP="0060309C">
            <w:pPr>
              <w:rPr>
                <w:rFonts w:ascii="Arial" w:hAnsi="Arial" w:cs="Arial"/>
                <w:sz w:val="20"/>
                <w:szCs w:val="20"/>
              </w:rPr>
            </w:pPr>
          </w:p>
        </w:tc>
      </w:tr>
      <w:tr w:rsidR="00CC6868" w:rsidTr="00AC6F04">
        <w:trPr>
          <w:trHeight w:val="975"/>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rsidR="00CC6868" w:rsidRPr="000B4E53" w:rsidRDefault="00CC6868" w:rsidP="0060309C">
            <w:pPr>
              <w:rPr>
                <w:rFonts w:ascii="Arial" w:hAnsi="Arial" w:cs="Arial"/>
                <w:sz w:val="20"/>
                <w:szCs w:val="20"/>
              </w:rPr>
            </w:pPr>
          </w:p>
        </w:tc>
      </w:tr>
      <w:tr w:rsidR="00CC6868" w:rsidTr="00AC6F04">
        <w:trPr>
          <w:trHeight w:val="415"/>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rsidR="00CC6868" w:rsidRPr="00E75CA8" w:rsidRDefault="00CC6868" w:rsidP="0060309C">
            <w:pPr>
              <w:rPr>
                <w:rFonts w:ascii="Arial" w:hAnsi="Arial" w:cs="Arial"/>
                <w:sz w:val="20"/>
                <w:szCs w:val="20"/>
              </w:rPr>
            </w:pPr>
          </w:p>
        </w:tc>
      </w:tr>
      <w:tr w:rsidR="00CC6868" w:rsidTr="00AC6F04">
        <w:trPr>
          <w:trHeight w:val="425"/>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rsidR="00CC6868" w:rsidRPr="000B4E53" w:rsidRDefault="00CC6868" w:rsidP="0060309C">
            <w:pPr>
              <w:rPr>
                <w:rFonts w:ascii="Arial" w:hAnsi="Arial" w:cs="Arial"/>
                <w:sz w:val="20"/>
                <w:szCs w:val="20"/>
              </w:rPr>
            </w:pPr>
          </w:p>
        </w:tc>
      </w:tr>
      <w:tr w:rsidR="00CC6868" w:rsidTr="00AC6F04">
        <w:trPr>
          <w:trHeight w:val="972"/>
        </w:trPr>
        <w:tc>
          <w:tcPr>
            <w:tcW w:w="5310" w:type="dxa"/>
            <w:gridSpan w:val="2"/>
            <w:vAlign w:val="center"/>
          </w:tcPr>
          <w:p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rsidR="00CC6868" w:rsidRPr="000B4E53" w:rsidRDefault="00CC6868" w:rsidP="0060309C">
            <w:pPr>
              <w:rPr>
                <w:rFonts w:ascii="Arial" w:hAnsi="Arial" w:cs="Arial"/>
                <w:sz w:val="20"/>
                <w:szCs w:val="20"/>
              </w:rPr>
            </w:pPr>
          </w:p>
        </w:tc>
      </w:tr>
      <w:tr w:rsidR="00234209" w:rsidTr="004B60AF">
        <w:trPr>
          <w:trHeight w:val="374"/>
        </w:trPr>
        <w:tc>
          <w:tcPr>
            <w:tcW w:w="5220" w:type="dxa"/>
            <w:tcBorders>
              <w:left w:val="nil"/>
              <w:right w:val="nil"/>
            </w:tcBorders>
            <w:vAlign w:val="center"/>
          </w:tcPr>
          <w:p w:rsidR="00234209" w:rsidRPr="000B4E53" w:rsidRDefault="00234209" w:rsidP="004B60AF">
            <w:pPr>
              <w:rPr>
                <w:rFonts w:ascii="Arial" w:hAnsi="Arial" w:cs="Arial"/>
                <w:b/>
              </w:rPr>
            </w:pPr>
          </w:p>
        </w:tc>
        <w:tc>
          <w:tcPr>
            <w:tcW w:w="5400" w:type="dxa"/>
            <w:gridSpan w:val="2"/>
            <w:tcBorders>
              <w:left w:val="nil"/>
              <w:right w:val="nil"/>
            </w:tcBorders>
            <w:vAlign w:val="center"/>
          </w:tcPr>
          <w:p w:rsidR="00234209" w:rsidRPr="000B4E53" w:rsidRDefault="00234209" w:rsidP="004B60AF">
            <w:pPr>
              <w:jc w:val="right"/>
              <w:rPr>
                <w:rFonts w:ascii="Arial" w:hAnsi="Arial" w:cs="Arial"/>
                <w:sz w:val="20"/>
                <w:szCs w:val="20"/>
              </w:rPr>
            </w:pPr>
          </w:p>
        </w:tc>
      </w:tr>
      <w:tr w:rsidR="00234209" w:rsidTr="00CC6868">
        <w:trPr>
          <w:trHeight w:val="506"/>
        </w:trPr>
        <w:tc>
          <w:tcPr>
            <w:tcW w:w="10620" w:type="dxa"/>
            <w:gridSpan w:val="3"/>
            <w:vAlign w:val="center"/>
          </w:tcPr>
          <w:p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rsidTr="005F021A">
        <w:trPr>
          <w:trHeight w:val="470"/>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878"/>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422"/>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414"/>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rsidR="00CC6868" w:rsidRPr="00CC6868" w:rsidRDefault="00CC6868" w:rsidP="00CC6868">
            <w:pPr>
              <w:rPr>
                <w:rFonts w:ascii="Arial" w:hAnsi="Arial" w:cs="Arial"/>
                <w:sz w:val="20"/>
                <w:szCs w:val="20"/>
              </w:rPr>
            </w:pPr>
          </w:p>
        </w:tc>
      </w:tr>
      <w:tr w:rsidR="00CC6868" w:rsidTr="00CC6868">
        <w:trPr>
          <w:trHeight w:val="974"/>
        </w:trPr>
        <w:tc>
          <w:tcPr>
            <w:tcW w:w="5310" w:type="dxa"/>
            <w:gridSpan w:val="2"/>
            <w:vAlign w:val="center"/>
          </w:tcPr>
          <w:p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w:t>
            </w:r>
            <w:r w:rsidRPr="00CC6868">
              <w:rPr>
                <w:rFonts w:ascii="Arial" w:hAnsi="Arial" w:cs="Arial"/>
                <w:sz w:val="20"/>
                <w:szCs w:val="20"/>
              </w:rPr>
              <w:t>i</w:t>
            </w:r>
            <w:r w:rsidRPr="00CC6868">
              <w:rPr>
                <w:rFonts w:ascii="Arial" w:hAnsi="Arial" w:cs="Arial"/>
                <w:sz w:val="20"/>
                <w:szCs w:val="20"/>
              </w:rPr>
              <w:t>gation)</w:t>
            </w:r>
          </w:p>
        </w:tc>
        <w:tc>
          <w:tcPr>
            <w:tcW w:w="5310" w:type="dxa"/>
            <w:vAlign w:val="center"/>
          </w:tcPr>
          <w:p w:rsidR="00CC6868" w:rsidRPr="00CC6868" w:rsidRDefault="00CC6868" w:rsidP="00CC6868">
            <w:pPr>
              <w:rPr>
                <w:rFonts w:ascii="Arial" w:hAnsi="Arial" w:cs="Arial"/>
                <w:sz w:val="20"/>
                <w:szCs w:val="20"/>
              </w:rPr>
            </w:pPr>
          </w:p>
        </w:tc>
      </w:tr>
      <w:tr w:rsidR="00234209" w:rsidTr="004B60AF">
        <w:trPr>
          <w:trHeight w:val="254"/>
        </w:trPr>
        <w:tc>
          <w:tcPr>
            <w:tcW w:w="10620" w:type="dxa"/>
            <w:gridSpan w:val="3"/>
            <w:tcBorders>
              <w:left w:val="nil"/>
              <w:right w:val="nil"/>
            </w:tcBorders>
            <w:vAlign w:val="center"/>
          </w:tcPr>
          <w:p w:rsidR="00234209" w:rsidRPr="000B4E53" w:rsidRDefault="00234209" w:rsidP="004B60AF">
            <w:pPr>
              <w:jc w:val="right"/>
              <w:rPr>
                <w:rFonts w:ascii="Arial" w:hAnsi="Arial" w:cs="Arial"/>
                <w:sz w:val="20"/>
                <w:szCs w:val="20"/>
              </w:rPr>
            </w:pPr>
          </w:p>
        </w:tc>
      </w:tr>
      <w:tr w:rsidR="00234209" w:rsidTr="00CC6868">
        <w:trPr>
          <w:trHeight w:val="580"/>
        </w:trPr>
        <w:tc>
          <w:tcPr>
            <w:tcW w:w="10620" w:type="dxa"/>
            <w:gridSpan w:val="3"/>
            <w:vAlign w:val="center"/>
          </w:tcPr>
          <w:p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rsidTr="00CC6868">
        <w:trPr>
          <w:trHeight w:val="1085"/>
        </w:trPr>
        <w:tc>
          <w:tcPr>
            <w:tcW w:w="10620" w:type="dxa"/>
            <w:gridSpan w:val="3"/>
            <w:vAlign w:val="center"/>
          </w:tcPr>
          <w:p w:rsidR="00CC6868" w:rsidRPr="00E75CA8" w:rsidRDefault="00CC6868" w:rsidP="004B60AF">
            <w:pPr>
              <w:rPr>
                <w:rFonts w:ascii="Arial" w:hAnsi="Arial" w:cs="Arial"/>
                <w:sz w:val="20"/>
                <w:szCs w:val="20"/>
              </w:rPr>
            </w:pPr>
          </w:p>
        </w:tc>
      </w:tr>
    </w:tbl>
    <w:p w:rsidR="00234209" w:rsidRDefault="00234209" w:rsidP="00234209"/>
    <w:p w:rsidR="004A3FB8" w:rsidRDefault="004A3FB8" w:rsidP="00234209"/>
    <w:p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9"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t>Notes</w:t>
      </w:r>
    </w:p>
    <w:p w:rsidR="00234209" w:rsidRPr="00632309" w:rsidRDefault="00234209" w:rsidP="00234209">
      <w:pPr>
        <w:autoSpaceDE w:val="0"/>
        <w:autoSpaceDN w:val="0"/>
        <w:adjustRightInd w:val="0"/>
        <w:rPr>
          <w:rFonts w:ascii="Arial" w:hAnsi="Arial" w:cs="Arial"/>
          <w:b/>
          <w:bCs/>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i</w:t>
      </w:r>
      <w:proofErr w:type="gram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rsidR="00234209" w:rsidRPr="00DF279F"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iii</w:t>
      </w:r>
      <w:proofErr w:type="gramEnd"/>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that acquires the voting rights and is entitled to exercise them under the agreement and the natural person or legal entity who is transferring temporarily for consideration the voting rights;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holding the collateral, provided the person or entity controls the voting rights and declares its intention of exercising them, and natural person or legal entity lodging the collateral under these conditions;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who has a life interest in shares if that person or entity is entitled to exercise the voting rights attached to the shares and the natural person or legal entity who is disposing of the voting rights when the life interest is created;</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w:t>
      </w:r>
      <w:r w:rsidRPr="009D0E74">
        <w:rPr>
          <w:rFonts w:ascii="Arial" w:hAnsi="Arial" w:cs="Arial"/>
          <w:i/>
          <w:sz w:val="18"/>
          <w:szCs w:val="18"/>
          <w:lang w:eastAsia="fr-FR"/>
        </w:rPr>
        <w:t>n</w:t>
      </w:r>
      <w:r w:rsidRPr="009D0E74">
        <w:rPr>
          <w:rFonts w:ascii="Arial" w:hAnsi="Arial" w:cs="Arial"/>
          <w:i/>
          <w:sz w:val="18"/>
          <w:szCs w:val="18"/>
          <w:lang w:eastAsia="fr-FR"/>
        </w:rPr>
        <w:t>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w:t>
      </w:r>
      <w:r w:rsidRPr="009D0E74">
        <w:rPr>
          <w:rFonts w:ascii="Arial" w:hAnsi="Arial" w:cs="Arial"/>
          <w:i/>
          <w:sz w:val="18"/>
          <w:szCs w:val="18"/>
          <w:lang w:eastAsia="fr-FR"/>
        </w:rPr>
        <w:t>t</w:t>
      </w:r>
      <w:r w:rsidRPr="009D0E74">
        <w:rPr>
          <w:rFonts w:ascii="Arial" w:hAnsi="Arial" w:cs="Arial"/>
          <w:i/>
          <w:sz w:val="18"/>
          <w:szCs w:val="18"/>
          <w:lang w:eastAsia="fr-FR"/>
        </w:rPr>
        <w:t>uations, the controlled undertaking;</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w:t>
      </w:r>
      <w:r w:rsidRPr="009D0E74">
        <w:rPr>
          <w:rFonts w:ascii="Arial" w:hAnsi="Arial" w:cs="Arial"/>
          <w:i/>
          <w:sz w:val="18"/>
          <w:szCs w:val="18"/>
          <w:lang w:eastAsia="fr-FR"/>
        </w:rPr>
        <w:t>e</w:t>
      </w:r>
      <w:r w:rsidRPr="009D0E74">
        <w:rPr>
          <w:rFonts w:ascii="Arial" w:hAnsi="Arial" w:cs="Arial"/>
          <w:i/>
          <w:sz w:val="18"/>
          <w:szCs w:val="18"/>
          <w:lang w:eastAsia="fr-FR"/>
        </w:rPr>
        <w:t>gal entity that controls the voting rights;</w:t>
      </w:r>
    </w:p>
    <w:p w:rsidR="00234209" w:rsidRPr="009D0E74" w:rsidRDefault="00234209" w:rsidP="009D0E74">
      <w:pPr>
        <w:autoSpaceDE w:val="0"/>
        <w:autoSpaceDN w:val="0"/>
        <w:adjustRightInd w:val="0"/>
        <w:ind w:left="426"/>
        <w:jc w:val="both"/>
        <w:rPr>
          <w:rFonts w:ascii="Arial" w:hAnsi="Arial" w:cs="Arial"/>
          <w:i/>
          <w:sz w:val="18"/>
          <w:szCs w:val="18"/>
          <w:lang w:eastAsia="fr-FR"/>
        </w:rPr>
      </w:pPr>
    </w:p>
    <w:p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w:t>
      </w:r>
      <w:proofErr w:type="gramEnd"/>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w:t>
      </w:r>
      <w:proofErr w:type="gramEnd"/>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vii</w:t>
      </w:r>
      <w:proofErr w:type="gramEnd"/>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viii</w:t>
      </w:r>
      <w:proofErr w:type="gramEnd"/>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w:t>
      </w:r>
      <w:r w:rsidRPr="009D0E74">
        <w:rPr>
          <w:rFonts w:ascii="Arial" w:hAnsi="Arial" w:cs="Arial"/>
          <w:i/>
          <w:sz w:val="18"/>
          <w:szCs w:val="18"/>
          <w:lang w:eastAsia="fr-FR"/>
        </w:rPr>
        <w:t>d</w:t>
      </w:r>
      <w:r w:rsidRPr="009D0E74">
        <w:rPr>
          <w:rFonts w:ascii="Arial" w:hAnsi="Arial" w:cs="Arial"/>
          <w:i/>
          <w:sz w:val="18"/>
          <w:szCs w:val="18"/>
          <w:lang w:eastAsia="fr-FR"/>
        </w:rPr>
        <w:t>ing", please split the voting rights number and percentage into the direct and indirect columns – if there is no co</w:t>
      </w:r>
      <w:r w:rsidRPr="009D0E74">
        <w:rPr>
          <w:rFonts w:ascii="Arial" w:hAnsi="Arial" w:cs="Arial"/>
          <w:i/>
          <w:sz w:val="18"/>
          <w:szCs w:val="18"/>
          <w:lang w:eastAsia="fr-FR"/>
        </w:rPr>
        <w:t>m</w:t>
      </w:r>
      <w:r w:rsidRPr="009D0E74">
        <w:rPr>
          <w:rFonts w:ascii="Arial" w:hAnsi="Arial" w:cs="Arial"/>
          <w:i/>
          <w:sz w:val="18"/>
          <w:szCs w:val="18"/>
          <w:lang w:eastAsia="fr-FR"/>
        </w:rPr>
        <w:t>bined holdings, please leave the relevant box blank.</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w:t>
      </w:r>
      <w:proofErr w:type="gramEnd"/>
      <w:r w:rsidRPr="009D0E74">
        <w:rPr>
          <w:rFonts w:ascii="Arial" w:hAnsi="Arial" w:cs="Arial"/>
          <w:i/>
          <w:sz w:val="18"/>
          <w:szCs w:val="18"/>
          <w:lang w:eastAsia="fr-FR"/>
        </w:rPr>
        <w:t xml:space="preserve"> Date of maturity/expiration of the financial instrument i.e. the date when right to acquire shares ends.</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w:t>
      </w:r>
      <w:proofErr w:type="gramEnd"/>
      <w:r w:rsidRPr="009D0E74">
        <w:rPr>
          <w:rFonts w:ascii="Arial" w:hAnsi="Arial" w:cs="Arial"/>
          <w:i/>
          <w:sz w:val="18"/>
          <w:szCs w:val="18"/>
          <w:lang w:eastAsia="fr-FR"/>
        </w:rPr>
        <w:t xml:space="preserve"> If the financial instrument has such a period – please specify this period – for example once every 3 months starting from [date]. </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rsidR="00234209" w:rsidRPr="009D0E74" w:rsidRDefault="00234209" w:rsidP="00234209">
      <w:pPr>
        <w:autoSpaceDE w:val="0"/>
        <w:autoSpaceDN w:val="0"/>
        <w:adjustRightInd w:val="0"/>
        <w:jc w:val="both"/>
        <w:rPr>
          <w:rFonts w:ascii="Arial" w:hAnsi="Arial" w:cs="Arial"/>
          <w:i/>
          <w:sz w:val="18"/>
          <w:szCs w:val="18"/>
          <w:lang w:eastAsia="fr-FR"/>
        </w:rPr>
      </w:pPr>
    </w:p>
    <w:p w:rsidR="00234209" w:rsidRPr="009D0E74" w:rsidRDefault="00234209" w:rsidP="00234209">
      <w:pPr>
        <w:autoSpaceDE w:val="0"/>
        <w:autoSpaceDN w:val="0"/>
        <w:adjustRightInd w:val="0"/>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xiii</w:t>
      </w:r>
      <w:proofErr w:type="gramEnd"/>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rsidR="00234209" w:rsidRPr="009D0E74" w:rsidRDefault="00234209" w:rsidP="00234209">
      <w:pPr>
        <w:jc w:val="both"/>
        <w:rPr>
          <w:rFonts w:ascii="Arial" w:hAnsi="Arial" w:cs="Arial"/>
          <w:i/>
          <w:sz w:val="18"/>
          <w:szCs w:val="18"/>
        </w:rPr>
      </w:pPr>
    </w:p>
    <w:p w:rsidR="00234209" w:rsidRPr="009D0E74" w:rsidRDefault="00234209" w:rsidP="00234209">
      <w:pPr>
        <w:jc w:val="both"/>
        <w:rPr>
          <w:rFonts w:ascii="Arial" w:hAnsi="Arial" w:cs="Arial"/>
          <w:i/>
          <w:sz w:val="18"/>
          <w:szCs w:val="18"/>
          <w:lang w:eastAsia="fr-FR"/>
        </w:rPr>
      </w:pPr>
      <w:proofErr w:type="gramStart"/>
      <w:r w:rsidRPr="009D0E74">
        <w:rPr>
          <w:rFonts w:ascii="Arial" w:hAnsi="Arial" w:cs="Arial"/>
          <w:i/>
          <w:sz w:val="18"/>
          <w:szCs w:val="18"/>
          <w:vertAlign w:val="superscript"/>
          <w:lang w:eastAsia="fr-FR"/>
        </w:rPr>
        <w:t>xiv</w:t>
      </w:r>
      <w:proofErr w:type="gramEnd"/>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rsidR="00234209" w:rsidRPr="009D0E74" w:rsidRDefault="00234209" w:rsidP="00234209">
      <w:pPr>
        <w:jc w:val="both"/>
        <w:rPr>
          <w:rFonts w:ascii="Arial" w:hAnsi="Arial" w:cs="Arial"/>
          <w:i/>
          <w:sz w:val="18"/>
          <w:szCs w:val="18"/>
          <w:lang w:eastAsia="fr-FR"/>
        </w:rPr>
      </w:pPr>
    </w:p>
    <w:p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rsidR="00234209" w:rsidRPr="009D0E74" w:rsidRDefault="00234209" w:rsidP="00234209">
      <w:pPr>
        <w:jc w:val="both"/>
        <w:rPr>
          <w:rFonts w:ascii="Arial" w:hAnsi="Arial" w:cs="Arial"/>
          <w:i/>
          <w:sz w:val="18"/>
          <w:szCs w:val="18"/>
          <w:lang w:eastAsia="fr-FR"/>
        </w:rPr>
      </w:pPr>
    </w:p>
    <w:p w:rsidR="00234209" w:rsidRPr="009D0E74" w:rsidRDefault="00234209" w:rsidP="00234209">
      <w:pPr>
        <w:jc w:val="both"/>
        <w:rPr>
          <w:rFonts w:ascii="Arial" w:hAnsi="Arial" w:cs="Arial"/>
          <w:i/>
          <w:sz w:val="18"/>
          <w:szCs w:val="18"/>
        </w:rPr>
      </w:pPr>
      <w:proofErr w:type="gramStart"/>
      <w:r w:rsidRPr="009D0E74">
        <w:rPr>
          <w:rFonts w:ascii="Arial" w:hAnsi="Arial" w:cs="Arial"/>
          <w:i/>
          <w:sz w:val="18"/>
          <w:szCs w:val="18"/>
          <w:vertAlign w:val="superscript"/>
          <w:lang w:eastAsia="fr-FR"/>
        </w:rPr>
        <w:t>xvi</w:t>
      </w:r>
      <w:proofErr w:type="gramEnd"/>
      <w:r w:rsidRPr="009D0E74">
        <w:rPr>
          <w:rFonts w:ascii="Arial" w:hAnsi="Arial" w:cs="Arial"/>
          <w:i/>
          <w:sz w:val="18"/>
          <w:szCs w:val="18"/>
          <w:lang w:eastAsia="fr-FR"/>
        </w:rPr>
        <w:t xml:space="preserve"> Example: Correction of a previous notification.</w:t>
      </w:r>
    </w:p>
    <w:p w:rsidR="00234209" w:rsidRPr="00632309" w:rsidRDefault="00234209" w:rsidP="00234209">
      <w:pPr>
        <w:spacing w:after="120" w:line="264" w:lineRule="auto"/>
        <w:jc w:val="both"/>
        <w:rPr>
          <w:rFonts w:ascii="Arial" w:hAnsi="Arial" w:cs="Arial"/>
          <w:b/>
          <w:szCs w:val="22"/>
        </w:rPr>
      </w:pPr>
    </w:p>
    <w:p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10"/>
      <w:footerReference w:type="default" r:id="rId11"/>
      <w:footerReference w:type="first" r:id="rId12"/>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alonso\AppData\Local\Microsoft\Windows\Temporary%20Internet%20Files\Content.Outlook\09NET500\Majorshareholdings@f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8EB6-CFDB-4E40-A165-A73603E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Conor Richards</cp:lastModifiedBy>
  <cp:revision>1</cp:revision>
  <cp:lastPrinted>2016-11-29T11:00:00Z</cp:lastPrinted>
  <dcterms:created xsi:type="dcterms:W3CDTF">2017-03-29T11:55:00Z</dcterms:created>
  <dcterms:modified xsi:type="dcterms:W3CDTF">2017-03-29T11:55:00Z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